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7EB2" w:rsidRDefault="002A7EB2" w:rsidP="002A7EB2">
      <w:pPr>
        <w:pStyle w:val="Heading1"/>
        <w:shd w:val="clear" w:color="auto" w:fill="FFFFFF"/>
        <w:spacing w:before="0" w:after="225"/>
        <w:jc w:val="center"/>
        <w:rPr>
          <w:rFonts w:ascii="Helvetica" w:hAnsi="Helvetica" w:cs="Helvetica"/>
          <w:color w:val="333333"/>
        </w:rPr>
      </w:pPr>
      <w:r w:rsidRPr="002A7EB2">
        <w:rPr>
          <w:rFonts w:ascii="Arial" w:eastAsia="Times New Roman" w:hAnsi="Arial" w:cs="Arial"/>
          <w:noProof/>
          <w:color w:val="9365B8"/>
          <w:sz w:val="23"/>
          <w:szCs w:val="23"/>
        </w:rPr>
        <w:drawing>
          <wp:inline distT="0" distB="0" distL="0" distR="0" wp14:anchorId="775D994A" wp14:editId="5CCEB320">
            <wp:extent cx="2857500" cy="2590800"/>
            <wp:effectExtent l="0" t="0" r="0" b="0"/>
            <wp:docPr id="1" name="Picture 1" descr="https://ofbportals.oregonfoodbank.org/.api2/binaries/3kzs7UKjhg/thumbnails/Image%201_59.png?widt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fbportals.oregonfoodbank.org/.api2/binaries/3kzs7UKjhg/thumbnails/Image%201_59.png?width=3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2590800"/>
                    </a:xfrm>
                    <a:prstGeom prst="rect">
                      <a:avLst/>
                    </a:prstGeom>
                    <a:noFill/>
                    <a:ln>
                      <a:noFill/>
                    </a:ln>
                  </pic:spPr>
                </pic:pic>
              </a:graphicData>
            </a:graphic>
          </wp:inline>
        </w:drawing>
      </w:r>
    </w:p>
    <w:p w:rsidR="002A7EB2" w:rsidRPr="002A7EB2" w:rsidRDefault="002A7EB2" w:rsidP="002A7EB2">
      <w:pPr>
        <w:pStyle w:val="Heading1"/>
        <w:shd w:val="clear" w:color="auto" w:fill="FFFFFF"/>
        <w:spacing w:before="0" w:after="225"/>
        <w:jc w:val="center"/>
        <w:rPr>
          <w:rFonts w:ascii="Helvetica" w:hAnsi="Helvetica" w:cs="Helvetica"/>
          <w:color w:val="333333"/>
        </w:rPr>
      </w:pPr>
      <w:r>
        <w:rPr>
          <w:rFonts w:ascii="Helvetica" w:hAnsi="Helvetica" w:cs="Helvetica"/>
          <w:color w:val="333333"/>
        </w:rPr>
        <w:t xml:space="preserve">Tillamook Issues Allergy Alert on Undeclared Wheat and Soy in Tillamook Waffle Cone Swirl Ice Cream Packaged in </w:t>
      </w:r>
      <w:bookmarkStart w:id="0" w:name="_GoBack"/>
      <w:r>
        <w:rPr>
          <w:rFonts w:ascii="Helvetica" w:hAnsi="Helvetica" w:cs="Helvetica"/>
          <w:color w:val="333333"/>
        </w:rPr>
        <w:t>Chocolate Peanut Butter Ice Cream Carton</w:t>
      </w:r>
      <w:bookmarkEnd w:id="0"/>
    </w:p>
    <w:p w:rsidR="002A7EB2" w:rsidRPr="002A7EB2" w:rsidRDefault="002A7EB2" w:rsidP="002A7EB2">
      <w:pPr>
        <w:pStyle w:val="ListParagraph"/>
        <w:numPr>
          <w:ilvl w:val="0"/>
          <w:numId w:val="1"/>
        </w:numPr>
        <w:shd w:val="clear" w:color="auto" w:fill="FFFFFF"/>
        <w:spacing w:after="360" w:line="240" w:lineRule="auto"/>
        <w:rPr>
          <w:rFonts w:ascii="Arial" w:eastAsia="Times New Roman" w:hAnsi="Arial" w:cs="Arial"/>
          <w:color w:val="595959"/>
          <w:sz w:val="23"/>
          <w:szCs w:val="23"/>
        </w:rPr>
      </w:pPr>
      <w:r w:rsidRPr="002A7EB2">
        <w:rPr>
          <w:rFonts w:ascii="Arial" w:eastAsia="Times New Roman" w:hAnsi="Arial" w:cs="Arial"/>
          <w:color w:val="B8312F"/>
          <w:sz w:val="23"/>
          <w:szCs w:val="23"/>
        </w:rPr>
        <w:t>This is for your information, this product may have come in from SAFEWAY Fresh Alliance, or local donations.</w:t>
      </w:r>
    </w:p>
    <w:p w:rsidR="002A7EB2" w:rsidRPr="002A7EB2" w:rsidRDefault="002A7EB2" w:rsidP="002A7EB2">
      <w:pPr>
        <w:pStyle w:val="ListParagraph"/>
        <w:numPr>
          <w:ilvl w:val="0"/>
          <w:numId w:val="1"/>
        </w:numPr>
        <w:shd w:val="clear" w:color="auto" w:fill="FFFFFF"/>
        <w:spacing w:after="360" w:line="240" w:lineRule="auto"/>
        <w:rPr>
          <w:rFonts w:ascii="Arial" w:eastAsia="Times New Roman" w:hAnsi="Arial" w:cs="Arial"/>
          <w:color w:val="595959"/>
          <w:sz w:val="23"/>
          <w:szCs w:val="23"/>
        </w:rPr>
      </w:pPr>
      <w:r w:rsidRPr="002A7EB2">
        <w:rPr>
          <w:rFonts w:ascii="Arial" w:eastAsia="Times New Roman" w:hAnsi="Arial" w:cs="Arial"/>
          <w:color w:val="595959"/>
          <w:sz w:val="23"/>
          <w:szCs w:val="23"/>
        </w:rPr>
        <w:t>Direct link to recall:  </w:t>
      </w:r>
      <w:hyperlink r:id="rId6" w:history="1">
        <w:r w:rsidRPr="002A7EB2">
          <w:rPr>
            <w:rFonts w:ascii="Arial" w:eastAsia="Times New Roman" w:hAnsi="Arial" w:cs="Arial"/>
            <w:color w:val="0000FF"/>
            <w:sz w:val="23"/>
            <w:szCs w:val="23"/>
          </w:rPr>
          <w:t>https://www.fda.gov/safety/recalls-market-withdrawals-safety-alerts/tillamook-issues-allergy-alert-undeclared-wheat-and-soy-tillamook-waffle-cone-swirl-ice-cream</w:t>
        </w:r>
      </w:hyperlink>
    </w:p>
    <w:p w:rsidR="002A7EB2" w:rsidRPr="002A7EB2" w:rsidRDefault="002A7EB2" w:rsidP="002A7EB2">
      <w:pPr>
        <w:pStyle w:val="ListParagraph"/>
        <w:numPr>
          <w:ilvl w:val="0"/>
          <w:numId w:val="1"/>
        </w:numPr>
        <w:shd w:val="clear" w:color="auto" w:fill="FFFFFF"/>
        <w:spacing w:after="360" w:line="240" w:lineRule="auto"/>
        <w:rPr>
          <w:rFonts w:ascii="Arial" w:eastAsia="Times New Roman" w:hAnsi="Arial" w:cs="Arial"/>
          <w:color w:val="595959"/>
          <w:sz w:val="23"/>
          <w:szCs w:val="23"/>
        </w:rPr>
      </w:pPr>
      <w:r w:rsidRPr="002A7EB2">
        <w:rPr>
          <w:rFonts w:ascii="Arial" w:eastAsia="Times New Roman" w:hAnsi="Arial" w:cs="Arial"/>
          <w:color w:val="595959"/>
          <w:sz w:val="23"/>
          <w:szCs w:val="23"/>
        </w:rPr>
        <w:t>This product was distributed at Safeway in Washington and Idaho.</w:t>
      </w:r>
    </w:p>
    <w:p w:rsidR="002A7EB2" w:rsidRPr="002A7EB2" w:rsidRDefault="002A7EB2" w:rsidP="002A7EB2">
      <w:pPr>
        <w:shd w:val="clear" w:color="auto" w:fill="FFFFFF"/>
        <w:spacing w:after="0" w:line="240" w:lineRule="atLeast"/>
        <w:outlineLvl w:val="1"/>
        <w:rPr>
          <w:rFonts w:ascii="Arial" w:eastAsia="Times New Roman" w:hAnsi="Arial" w:cs="Arial"/>
          <w:sz w:val="32"/>
          <w:szCs w:val="45"/>
        </w:rPr>
      </w:pPr>
      <w:r w:rsidRPr="002A7EB2">
        <w:rPr>
          <w:rFonts w:ascii="Arial" w:eastAsia="Times New Roman" w:hAnsi="Arial" w:cs="Arial"/>
          <w:sz w:val="32"/>
          <w:szCs w:val="45"/>
        </w:rPr>
        <w:t>Company Announcement</w:t>
      </w:r>
    </w:p>
    <w:p w:rsidR="002A7EB2" w:rsidRDefault="002A7EB2" w:rsidP="002A7EB2">
      <w:pPr>
        <w:shd w:val="clear" w:color="auto" w:fill="FFFFFF"/>
        <w:spacing w:after="0" w:line="240" w:lineRule="auto"/>
        <w:rPr>
          <w:rFonts w:ascii="Arial" w:eastAsia="Times New Roman" w:hAnsi="Arial" w:cs="Arial"/>
          <w:b/>
          <w:bCs/>
          <w:sz w:val="23"/>
          <w:szCs w:val="23"/>
        </w:rPr>
      </w:pPr>
    </w:p>
    <w:p w:rsidR="002A7EB2" w:rsidRPr="002A7EB2" w:rsidRDefault="002A7EB2" w:rsidP="002A7EB2">
      <w:pPr>
        <w:shd w:val="clear" w:color="auto" w:fill="FFFFFF"/>
        <w:spacing w:after="360" w:line="240" w:lineRule="auto"/>
        <w:rPr>
          <w:rFonts w:ascii="Arial" w:eastAsia="Times New Roman" w:hAnsi="Arial" w:cs="Arial"/>
          <w:sz w:val="23"/>
          <w:szCs w:val="23"/>
        </w:rPr>
      </w:pPr>
      <w:r w:rsidRPr="002A7EB2">
        <w:rPr>
          <w:rFonts w:ascii="Arial" w:eastAsia="Times New Roman" w:hAnsi="Arial" w:cs="Arial"/>
          <w:b/>
          <w:bCs/>
          <w:sz w:val="23"/>
          <w:szCs w:val="23"/>
        </w:rPr>
        <w:t>May 31, 2023 – </w:t>
      </w:r>
      <w:r w:rsidRPr="002A7EB2">
        <w:rPr>
          <w:rFonts w:ascii="Arial" w:eastAsia="Times New Roman" w:hAnsi="Arial" w:cs="Arial"/>
          <w:sz w:val="23"/>
          <w:szCs w:val="23"/>
        </w:rPr>
        <w:t>(Tillamook, Ore.), Tillamook County Creamery Association is voluntarily recalling a limited quantity of family-size 1.5qt cartons of Tillamook Waffle Cone Swirl ice cream mistakenly packaged in a Tillamook Chocolate Peanut Butter ice cream carton, lot TL-41-80, BB041324, due to undeclared wheat and soy. The Waffle Cone Swirl ice cream contains wheat and soy, which are not declared on the Chocolate Peanut Butter label. People who have an allergy or severe sensitivity to wheat or soy run the risk of serious or life-threatening allergic reaction if they consume this product.</w:t>
      </w:r>
    </w:p>
    <w:p w:rsidR="002A7EB2" w:rsidRPr="002A7EB2" w:rsidRDefault="002A7EB2" w:rsidP="002A7EB2">
      <w:pPr>
        <w:shd w:val="clear" w:color="auto" w:fill="FFFFFF"/>
        <w:spacing w:after="360" w:line="240" w:lineRule="auto"/>
        <w:rPr>
          <w:rFonts w:ascii="Arial" w:eastAsia="Times New Roman" w:hAnsi="Arial" w:cs="Arial"/>
          <w:sz w:val="23"/>
          <w:szCs w:val="23"/>
        </w:rPr>
      </w:pPr>
      <w:r w:rsidRPr="002A7EB2">
        <w:rPr>
          <w:rFonts w:ascii="Arial" w:eastAsia="Times New Roman" w:hAnsi="Arial" w:cs="Arial"/>
          <w:sz w:val="23"/>
          <w:szCs w:val="23"/>
        </w:rPr>
        <w:t>No more than 1,440 cartons of the ice cream in question were distributed only in Safeway grocery stores and only in the state of Washington and parts of northern Idaho.</w:t>
      </w:r>
    </w:p>
    <w:p w:rsidR="002A7EB2" w:rsidRPr="002A7EB2" w:rsidRDefault="002A7EB2" w:rsidP="002A7EB2">
      <w:pPr>
        <w:shd w:val="clear" w:color="auto" w:fill="FFFFFF"/>
        <w:spacing w:line="240" w:lineRule="auto"/>
        <w:rPr>
          <w:rFonts w:ascii="Arial" w:eastAsia="Times New Roman" w:hAnsi="Arial" w:cs="Arial"/>
          <w:sz w:val="23"/>
          <w:szCs w:val="23"/>
        </w:rPr>
      </w:pPr>
      <w:r w:rsidRPr="002A7EB2">
        <w:rPr>
          <w:rFonts w:ascii="Arial" w:eastAsia="Times New Roman" w:hAnsi="Arial" w:cs="Arial"/>
          <w:sz w:val="23"/>
          <w:szCs w:val="23"/>
        </w:rPr>
        <w:t>The product in question is packaged with a Tillamook Chocolate Peanut Butter carton sidewall but with a Tillamook Waffle Cone Swirl lid. The affected lot codes TL-41-80 and BB041324 (which means best by date of 04/13/2024) are printed on the bottom of the carton.</w:t>
      </w:r>
    </w:p>
    <w:p w:rsidR="00413F1E" w:rsidRPr="002A7EB2" w:rsidRDefault="00413F1E" w:rsidP="002A7EB2">
      <w:pPr>
        <w:shd w:val="clear" w:color="auto" w:fill="FFFFFF"/>
        <w:spacing w:line="240" w:lineRule="auto"/>
        <w:rPr>
          <w:rFonts w:ascii="Arial" w:eastAsia="Times New Roman" w:hAnsi="Arial" w:cs="Arial"/>
          <w:color w:val="595959"/>
          <w:sz w:val="23"/>
          <w:szCs w:val="23"/>
        </w:rPr>
      </w:pPr>
    </w:p>
    <w:sectPr w:rsidR="00413F1E" w:rsidRPr="002A7EB2" w:rsidSect="002A7E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51C66"/>
    <w:multiLevelType w:val="hybridMultilevel"/>
    <w:tmpl w:val="73D66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B2"/>
    <w:rsid w:val="002A7EB2"/>
    <w:rsid w:val="00413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986F2"/>
  <w15:chartTrackingRefBased/>
  <w15:docId w15:val="{985D9BE3-3026-4DD2-8FBA-4315309F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7E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A7EB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7EB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A7EB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A7EB2"/>
    <w:rPr>
      <w:color w:val="0000FF"/>
      <w:u w:val="single"/>
    </w:rPr>
  </w:style>
  <w:style w:type="character" w:styleId="Strong">
    <w:name w:val="Strong"/>
    <w:basedOn w:val="DefaultParagraphFont"/>
    <w:uiPriority w:val="22"/>
    <w:qFormat/>
    <w:rsid w:val="002A7EB2"/>
    <w:rPr>
      <w:b/>
      <w:bCs/>
    </w:rPr>
  </w:style>
  <w:style w:type="paragraph" w:styleId="ListParagraph">
    <w:name w:val="List Paragraph"/>
    <w:basedOn w:val="Normal"/>
    <w:uiPriority w:val="34"/>
    <w:qFormat/>
    <w:rsid w:val="002A7EB2"/>
    <w:pPr>
      <w:ind w:left="720"/>
      <w:contextualSpacing/>
    </w:pPr>
  </w:style>
  <w:style w:type="character" w:customStyle="1" w:styleId="Heading1Char">
    <w:name w:val="Heading 1 Char"/>
    <w:basedOn w:val="DefaultParagraphFont"/>
    <w:link w:val="Heading1"/>
    <w:uiPriority w:val="9"/>
    <w:rsid w:val="002A7EB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226253">
      <w:bodyDiv w:val="1"/>
      <w:marLeft w:val="0"/>
      <w:marRight w:val="0"/>
      <w:marTop w:val="0"/>
      <w:marBottom w:val="0"/>
      <w:divBdr>
        <w:top w:val="none" w:sz="0" w:space="0" w:color="auto"/>
        <w:left w:val="none" w:sz="0" w:space="0" w:color="auto"/>
        <w:bottom w:val="none" w:sz="0" w:space="0" w:color="auto"/>
        <w:right w:val="none" w:sz="0" w:space="0" w:color="auto"/>
      </w:divBdr>
    </w:div>
    <w:div w:id="995107297">
      <w:bodyDiv w:val="1"/>
      <w:marLeft w:val="0"/>
      <w:marRight w:val="0"/>
      <w:marTop w:val="0"/>
      <w:marBottom w:val="0"/>
      <w:divBdr>
        <w:top w:val="none" w:sz="0" w:space="0" w:color="auto"/>
        <w:left w:val="none" w:sz="0" w:space="0" w:color="auto"/>
        <w:bottom w:val="none" w:sz="0" w:space="0" w:color="auto"/>
        <w:right w:val="none" w:sz="0" w:space="0" w:color="auto"/>
      </w:divBdr>
      <w:divsChild>
        <w:div w:id="1699548489">
          <w:marLeft w:val="0"/>
          <w:marRight w:val="0"/>
          <w:marTop w:val="0"/>
          <w:marBottom w:val="675"/>
          <w:divBdr>
            <w:top w:val="none" w:sz="0" w:space="0" w:color="auto"/>
            <w:left w:val="none" w:sz="0" w:space="0" w:color="auto"/>
            <w:bottom w:val="none" w:sz="0" w:space="0" w:color="auto"/>
            <w:right w:val="none" w:sz="0" w:space="0" w:color="auto"/>
          </w:divBdr>
          <w:divsChild>
            <w:div w:id="2131046096">
              <w:marLeft w:val="0"/>
              <w:marRight w:val="0"/>
              <w:marTop w:val="0"/>
              <w:marBottom w:val="0"/>
              <w:divBdr>
                <w:top w:val="none" w:sz="0" w:space="0" w:color="auto"/>
                <w:left w:val="none" w:sz="0" w:space="0" w:color="auto"/>
                <w:bottom w:val="none" w:sz="0" w:space="0" w:color="auto"/>
                <w:right w:val="none" w:sz="0" w:space="0" w:color="auto"/>
              </w:divBdr>
            </w:div>
          </w:divsChild>
        </w:div>
        <w:div w:id="1064599386">
          <w:marLeft w:val="0"/>
          <w:marRight w:val="0"/>
          <w:marTop w:val="36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tillamook-issues-allergy-alert-undeclared-wheat-and-soy-tillamook-waffle-cone-swirl-ice-cream"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6DFBCD-6D14-41BF-8AD4-3B15F5A0663A}"/>
</file>

<file path=customXml/itemProps2.xml><?xml version="1.0" encoding="utf-8"?>
<ds:datastoreItem xmlns:ds="http://schemas.openxmlformats.org/officeDocument/2006/customXml" ds:itemID="{4CFDE58A-0885-46A3-BCB4-093FEB66B967}"/>
</file>

<file path=customXml/itemProps3.xml><?xml version="1.0" encoding="utf-8"?>
<ds:datastoreItem xmlns:ds="http://schemas.openxmlformats.org/officeDocument/2006/customXml" ds:itemID="{4D94A138-77E0-44DF-AB0B-D5351F016C35}"/>
</file>

<file path=docProps/app.xml><?xml version="1.0" encoding="utf-8"?>
<Properties xmlns="http://schemas.openxmlformats.org/officeDocument/2006/extended-properties" xmlns:vt="http://schemas.openxmlformats.org/officeDocument/2006/docPropsVTypes">
  <Template>Normal</Template>
  <TotalTime>2</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2023-06-01T16:10:00Z</dcterms:created>
  <dcterms:modified xsi:type="dcterms:W3CDTF">2023-06-01T16:12:00Z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f5fcd2e9-ecb1-49ce-aad4-1a5c30ccce69</vt:lpwstr>
  </property>
  <property fmtid="{D5CDD505-2E9C-101B-9397-08002B2CF9AE}" pid="3" name="ContentTypeId">
    <vt:lpwstr>0x01010098E53DC68727E640B32ADE3C3A58E88F</vt:lpwstr>
  </property>
</Properties>
</file>